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5B" w:rsidRPr="00294E7D" w:rsidRDefault="00D16D5B" w:rsidP="00294E7D">
      <w:pPr>
        <w:spacing w:line="380" w:lineRule="exact"/>
        <w:jc w:val="center"/>
        <w:rPr>
          <w:rFonts w:ascii="黑体" w:eastAsia="黑体" w:hAnsi="黑体"/>
          <w:b/>
          <w:sz w:val="32"/>
          <w:szCs w:val="32"/>
        </w:rPr>
      </w:pPr>
      <w:r w:rsidRPr="00294E7D">
        <w:rPr>
          <w:rFonts w:ascii="黑体" w:eastAsia="黑体" w:hAnsi="黑体" w:hint="eastAsia"/>
          <w:b/>
          <w:sz w:val="32"/>
          <w:szCs w:val="32"/>
        </w:rPr>
        <w:t>潍坊市图书馆学会</w:t>
      </w:r>
    </w:p>
    <w:p w:rsidR="00D16D5B" w:rsidRDefault="00D16D5B" w:rsidP="00294E7D">
      <w:pPr>
        <w:spacing w:line="380" w:lineRule="exact"/>
        <w:jc w:val="center"/>
        <w:rPr>
          <w:rFonts w:ascii="黑体" w:eastAsia="黑体" w:hAnsi="黑体"/>
          <w:b/>
          <w:sz w:val="32"/>
          <w:szCs w:val="32"/>
        </w:rPr>
      </w:pPr>
      <w:r w:rsidRPr="00294E7D">
        <w:rPr>
          <w:rFonts w:ascii="黑体" w:eastAsia="黑体" w:hAnsi="黑体" w:hint="eastAsia"/>
          <w:b/>
          <w:sz w:val="32"/>
          <w:szCs w:val="32"/>
        </w:rPr>
        <w:t>“全民读书月”图书馆基础知识竞赛试题</w:t>
      </w:r>
    </w:p>
    <w:p w:rsidR="00D16D5B" w:rsidRPr="00294E7D" w:rsidRDefault="00D16D5B" w:rsidP="00294E7D">
      <w:pPr>
        <w:spacing w:line="380" w:lineRule="exact"/>
        <w:jc w:val="center"/>
        <w:rPr>
          <w:rFonts w:ascii="黑体" w:eastAsia="黑体" w:hAnsi="黑体"/>
          <w:b/>
          <w:sz w:val="32"/>
          <w:szCs w:val="32"/>
        </w:rPr>
      </w:pPr>
    </w:p>
    <w:p w:rsidR="00D16D5B" w:rsidRPr="00E64588" w:rsidRDefault="00D16D5B" w:rsidP="00E64588">
      <w:pPr>
        <w:spacing w:line="380" w:lineRule="exact"/>
        <w:ind w:firstLineChars="200" w:firstLine="31680"/>
        <w:rPr>
          <w:rFonts w:ascii="仿宋_GB2312" w:eastAsia="仿宋_GB2312"/>
          <w:b/>
          <w:sz w:val="28"/>
          <w:szCs w:val="28"/>
        </w:rPr>
      </w:pPr>
      <w:r w:rsidRPr="00E64588">
        <w:rPr>
          <w:rFonts w:ascii="仿宋_GB2312" w:eastAsia="仿宋_GB2312"/>
          <w:sz w:val="28"/>
          <w:szCs w:val="28"/>
        </w:rPr>
        <w:t>1</w:t>
      </w:r>
      <w:r w:rsidRPr="00E64588">
        <w:rPr>
          <w:rFonts w:ascii="仿宋_GB2312" w:eastAsia="仿宋_GB2312" w:hint="eastAsia"/>
          <w:sz w:val="28"/>
          <w:szCs w:val="28"/>
        </w:rPr>
        <w:t>、“图书馆学”一词，最早由德国图书馆学家（</w:t>
      </w:r>
      <w:r w:rsidRPr="00E64588">
        <w:rPr>
          <w:rFonts w:ascii="仿宋_GB2312" w:eastAsia="仿宋_GB2312"/>
          <w:sz w:val="28"/>
          <w:szCs w:val="28"/>
        </w:rPr>
        <w:t xml:space="preserve">     </w:t>
      </w:r>
      <w:r w:rsidRPr="00E64588">
        <w:rPr>
          <w:rFonts w:ascii="仿宋_GB2312" w:eastAsia="仿宋_GB2312" w:hint="eastAsia"/>
          <w:sz w:val="28"/>
          <w:szCs w:val="28"/>
        </w:rPr>
        <w:t>）于</w:t>
      </w:r>
      <w:r w:rsidRPr="00E64588">
        <w:rPr>
          <w:rFonts w:ascii="仿宋_GB2312" w:eastAsia="仿宋_GB2312"/>
          <w:sz w:val="28"/>
          <w:szCs w:val="28"/>
        </w:rPr>
        <w:t>1807</w:t>
      </w:r>
      <w:r w:rsidRPr="00E64588">
        <w:rPr>
          <w:rFonts w:ascii="仿宋_GB2312" w:eastAsia="仿宋_GB2312" w:hint="eastAsia"/>
          <w:sz w:val="28"/>
          <w:szCs w:val="28"/>
        </w:rPr>
        <w:t>年提出。这一概念的提出标志着现代图书馆学诞生。</w:t>
      </w:r>
    </w:p>
    <w:p w:rsidR="00D16D5B" w:rsidRPr="00E64588" w:rsidRDefault="00D16D5B" w:rsidP="00E64588">
      <w:pPr>
        <w:spacing w:line="380" w:lineRule="exact"/>
        <w:ind w:firstLineChars="200" w:firstLine="31680"/>
        <w:rPr>
          <w:rFonts w:ascii="仿宋_GB2312" w:eastAsia="仿宋_GB2312"/>
          <w:b/>
          <w:sz w:val="28"/>
          <w:szCs w:val="28"/>
        </w:rPr>
      </w:pPr>
      <w:r w:rsidRPr="00E64588">
        <w:rPr>
          <w:rFonts w:ascii="仿宋_GB2312" w:eastAsia="仿宋_GB2312"/>
          <w:sz w:val="28"/>
          <w:szCs w:val="28"/>
        </w:rPr>
        <w:t>2</w:t>
      </w:r>
      <w:r w:rsidRPr="00E64588">
        <w:rPr>
          <w:rFonts w:ascii="仿宋_GB2312" w:eastAsia="仿宋_GB2312" w:hint="eastAsia"/>
          <w:sz w:val="28"/>
          <w:szCs w:val="28"/>
        </w:rPr>
        <w:t>、我国财政部、文化部于</w:t>
      </w:r>
      <w:r w:rsidRPr="00E64588">
        <w:rPr>
          <w:rFonts w:ascii="仿宋_GB2312" w:eastAsia="仿宋_GB2312"/>
          <w:sz w:val="28"/>
          <w:szCs w:val="28"/>
        </w:rPr>
        <w:t>2011</w:t>
      </w:r>
      <w:r w:rsidRPr="00E64588">
        <w:rPr>
          <w:rFonts w:ascii="仿宋_GB2312" w:eastAsia="仿宋_GB2312" w:hint="eastAsia"/>
          <w:sz w:val="28"/>
          <w:szCs w:val="28"/>
        </w:rPr>
        <w:t>年</w:t>
      </w:r>
      <w:r w:rsidRPr="00E64588">
        <w:rPr>
          <w:rFonts w:ascii="仿宋_GB2312" w:eastAsia="仿宋_GB2312"/>
          <w:sz w:val="28"/>
          <w:szCs w:val="28"/>
        </w:rPr>
        <w:t>2</w:t>
      </w:r>
      <w:r w:rsidRPr="00E64588">
        <w:rPr>
          <w:rFonts w:ascii="仿宋_GB2312" w:eastAsia="仿宋_GB2312" w:hint="eastAsia"/>
          <w:sz w:val="28"/>
          <w:szCs w:val="28"/>
        </w:rPr>
        <w:t>月</w:t>
      </w:r>
      <w:r w:rsidRPr="00E64588">
        <w:rPr>
          <w:rFonts w:ascii="仿宋_GB2312" w:eastAsia="仿宋_GB2312"/>
          <w:sz w:val="28"/>
          <w:szCs w:val="28"/>
        </w:rPr>
        <w:t>10</w:t>
      </w:r>
      <w:r w:rsidRPr="00E64588">
        <w:rPr>
          <w:rFonts w:ascii="仿宋_GB2312" w:eastAsia="仿宋_GB2312" w:hint="eastAsia"/>
          <w:sz w:val="28"/>
          <w:szCs w:val="28"/>
        </w:rPr>
        <w:t>日公布的《关于推进全国美术馆、公共图书馆、文化馆（站）免费开放的意见》将我国公共图书馆的基础服务范围确定为：（</w:t>
      </w:r>
      <w:r w:rsidRPr="00E64588">
        <w:rPr>
          <w:rFonts w:ascii="仿宋_GB2312" w:eastAsia="仿宋_GB2312"/>
          <w:b/>
          <w:sz w:val="28"/>
          <w:szCs w:val="28"/>
        </w:rPr>
        <w:t xml:space="preserve">      </w:t>
      </w:r>
      <w:r w:rsidRPr="00E64588">
        <w:rPr>
          <w:rFonts w:ascii="仿宋_GB2312" w:eastAsia="仿宋_GB2312" w:hint="eastAsia"/>
          <w:sz w:val="28"/>
          <w:szCs w:val="28"/>
        </w:rPr>
        <w:t>）、（</w:t>
      </w:r>
      <w:r w:rsidRPr="00E64588">
        <w:rPr>
          <w:rFonts w:ascii="仿宋_GB2312" w:eastAsia="仿宋_GB2312"/>
          <w:b/>
          <w:sz w:val="28"/>
          <w:szCs w:val="28"/>
        </w:rPr>
        <w:t xml:space="preserve">    </w:t>
      </w:r>
      <w:r w:rsidRPr="00E64588">
        <w:rPr>
          <w:rFonts w:ascii="仿宋_GB2312" w:eastAsia="仿宋_GB2312" w:hint="eastAsia"/>
          <w:sz w:val="28"/>
          <w:szCs w:val="28"/>
        </w:rPr>
        <w:t>）、（</w:t>
      </w:r>
      <w:r w:rsidRPr="00E64588">
        <w:rPr>
          <w:rFonts w:ascii="仿宋_GB2312" w:eastAsia="仿宋_GB2312"/>
          <w:b/>
          <w:sz w:val="28"/>
          <w:szCs w:val="28"/>
        </w:rPr>
        <w:t xml:space="preserve">      </w:t>
      </w:r>
      <w:r w:rsidRPr="00E64588">
        <w:rPr>
          <w:rFonts w:ascii="仿宋_GB2312" w:eastAsia="仿宋_GB2312" w:hint="eastAsia"/>
          <w:sz w:val="28"/>
          <w:szCs w:val="28"/>
        </w:rPr>
        <w:t>）、基层辅导、流动服务等。</w:t>
      </w:r>
    </w:p>
    <w:p w:rsidR="00D16D5B" w:rsidRPr="00E64588" w:rsidRDefault="00D16D5B" w:rsidP="00E64588">
      <w:pPr>
        <w:spacing w:line="380" w:lineRule="exact"/>
        <w:ind w:firstLineChars="200" w:firstLine="31680"/>
        <w:rPr>
          <w:rFonts w:ascii="仿宋_GB2312" w:eastAsia="仿宋_GB2312"/>
          <w:sz w:val="28"/>
          <w:szCs w:val="28"/>
        </w:rPr>
      </w:pPr>
      <w:r w:rsidRPr="00E64588">
        <w:rPr>
          <w:rFonts w:ascii="仿宋_GB2312" w:eastAsia="仿宋_GB2312"/>
          <w:sz w:val="28"/>
          <w:szCs w:val="28"/>
        </w:rPr>
        <w:t>3</w:t>
      </w:r>
      <w:r w:rsidRPr="00E64588">
        <w:rPr>
          <w:rFonts w:ascii="仿宋_GB2312" w:eastAsia="仿宋_GB2312" w:hint="eastAsia"/>
          <w:sz w:val="28"/>
          <w:szCs w:val="28"/>
        </w:rPr>
        <w:t>、在各种类型图书馆中，（</w:t>
      </w:r>
      <w:r w:rsidRPr="00E64588">
        <w:rPr>
          <w:rFonts w:ascii="仿宋_GB2312" w:eastAsia="仿宋_GB2312"/>
          <w:sz w:val="28"/>
          <w:szCs w:val="28"/>
        </w:rPr>
        <w:t xml:space="preserve">   </w:t>
      </w:r>
      <w:r w:rsidRPr="00E64588">
        <w:rPr>
          <w:rFonts w:ascii="仿宋_GB2312" w:eastAsia="仿宋_GB2312" w:hint="eastAsia"/>
          <w:sz w:val="28"/>
          <w:szCs w:val="28"/>
        </w:rPr>
        <w:t>）、科学图书馆、（</w:t>
      </w:r>
      <w:r w:rsidRPr="00E64588">
        <w:rPr>
          <w:rFonts w:ascii="仿宋_GB2312" w:eastAsia="仿宋_GB2312"/>
          <w:sz w:val="28"/>
          <w:szCs w:val="28"/>
        </w:rPr>
        <w:t xml:space="preserve">    </w:t>
      </w:r>
      <w:r w:rsidRPr="00E64588">
        <w:rPr>
          <w:rFonts w:ascii="仿宋_GB2312" w:eastAsia="仿宋_GB2312" w:hint="eastAsia"/>
          <w:sz w:val="28"/>
          <w:szCs w:val="28"/>
        </w:rPr>
        <w:t>）是我国整个图书馆事业的三大支柱。</w:t>
      </w:r>
    </w:p>
    <w:p w:rsidR="00D16D5B" w:rsidRPr="00E64588" w:rsidRDefault="00D16D5B" w:rsidP="00E64588">
      <w:pPr>
        <w:spacing w:line="380" w:lineRule="exact"/>
        <w:ind w:firstLineChars="200" w:firstLine="31680"/>
        <w:rPr>
          <w:rFonts w:ascii="仿宋_GB2312" w:eastAsia="仿宋_GB2312"/>
          <w:b/>
          <w:sz w:val="28"/>
          <w:szCs w:val="28"/>
        </w:rPr>
      </w:pPr>
      <w:r w:rsidRPr="00E64588">
        <w:rPr>
          <w:rFonts w:ascii="仿宋_GB2312" w:eastAsia="仿宋_GB2312"/>
          <w:sz w:val="28"/>
          <w:szCs w:val="28"/>
        </w:rPr>
        <w:t>4</w:t>
      </w:r>
      <w:r w:rsidRPr="00E64588">
        <w:rPr>
          <w:rFonts w:ascii="仿宋_GB2312" w:eastAsia="仿宋_GB2312" w:hint="eastAsia"/>
          <w:sz w:val="28"/>
          <w:szCs w:val="28"/>
        </w:rPr>
        <w:t>、文献分类的工具是分类法，目前我国使用最广泛的分类法就是《中国图书馆分类法》。《中图法》在</w:t>
      </w:r>
      <w:r w:rsidRPr="00E64588">
        <w:rPr>
          <w:rFonts w:ascii="仿宋_GB2312" w:eastAsia="仿宋_GB2312"/>
          <w:sz w:val="28"/>
          <w:szCs w:val="28"/>
        </w:rPr>
        <w:t>5</w:t>
      </w:r>
      <w:r w:rsidRPr="00E64588">
        <w:rPr>
          <w:rFonts w:ascii="仿宋_GB2312" w:eastAsia="仿宋_GB2312" w:hint="eastAsia"/>
          <w:sz w:val="28"/>
          <w:szCs w:val="28"/>
        </w:rPr>
        <w:t>个（</w:t>
      </w:r>
      <w:r w:rsidRPr="00E64588">
        <w:rPr>
          <w:rFonts w:ascii="仿宋_GB2312" w:eastAsia="仿宋_GB2312"/>
          <w:sz w:val="28"/>
          <w:szCs w:val="28"/>
        </w:rPr>
        <w:t xml:space="preserve">    </w:t>
      </w:r>
      <w:r w:rsidRPr="00E64588">
        <w:rPr>
          <w:rFonts w:ascii="仿宋_GB2312" w:eastAsia="仿宋_GB2312" w:hint="eastAsia"/>
          <w:sz w:val="28"/>
          <w:szCs w:val="28"/>
        </w:rPr>
        <w:t>）的基础上，形成（</w:t>
      </w:r>
      <w:r w:rsidRPr="00E64588">
        <w:rPr>
          <w:rFonts w:ascii="仿宋_GB2312" w:eastAsia="仿宋_GB2312"/>
          <w:sz w:val="28"/>
          <w:szCs w:val="28"/>
        </w:rPr>
        <w:t xml:space="preserve">  </w:t>
      </w:r>
      <w:r w:rsidRPr="00E64588">
        <w:rPr>
          <w:rFonts w:ascii="仿宋_GB2312" w:eastAsia="仿宋_GB2312" w:hint="eastAsia"/>
          <w:sz w:val="28"/>
          <w:szCs w:val="28"/>
        </w:rPr>
        <w:t>）个基本大类</w:t>
      </w:r>
      <w:r w:rsidRPr="00E64588">
        <w:rPr>
          <w:rFonts w:ascii="仿宋_GB2312" w:eastAsia="仿宋_GB2312" w:hint="eastAsia"/>
          <w:b/>
          <w:sz w:val="28"/>
          <w:szCs w:val="28"/>
        </w:rPr>
        <w:t>、</w:t>
      </w:r>
    </w:p>
    <w:p w:rsidR="00D16D5B" w:rsidRPr="00E64588" w:rsidRDefault="00D16D5B" w:rsidP="00E64588">
      <w:pPr>
        <w:spacing w:line="380" w:lineRule="exact"/>
        <w:ind w:firstLineChars="200" w:firstLine="31680"/>
        <w:rPr>
          <w:rFonts w:ascii="仿宋_GB2312" w:eastAsia="仿宋_GB2312"/>
          <w:sz w:val="28"/>
          <w:szCs w:val="28"/>
        </w:rPr>
      </w:pPr>
      <w:r w:rsidRPr="00E64588">
        <w:rPr>
          <w:rFonts w:ascii="仿宋_GB2312" w:eastAsia="仿宋_GB2312"/>
          <w:b/>
          <w:sz w:val="28"/>
          <w:szCs w:val="28"/>
        </w:rPr>
        <w:t>5</w:t>
      </w:r>
      <w:r w:rsidRPr="00E64588">
        <w:rPr>
          <w:rFonts w:ascii="仿宋_GB2312" w:eastAsia="仿宋_GB2312" w:hint="eastAsia"/>
          <w:sz w:val="28"/>
          <w:szCs w:val="28"/>
        </w:rPr>
        <w:t>、（</w:t>
      </w:r>
      <w:r w:rsidRPr="00E64588">
        <w:rPr>
          <w:rFonts w:ascii="仿宋_GB2312" w:eastAsia="仿宋_GB2312"/>
          <w:sz w:val="28"/>
          <w:szCs w:val="28"/>
        </w:rPr>
        <w:t xml:space="preserve">    </w:t>
      </w:r>
      <w:r w:rsidRPr="00E64588">
        <w:rPr>
          <w:rFonts w:ascii="仿宋_GB2312" w:eastAsia="仿宋_GB2312" w:hint="eastAsia"/>
          <w:sz w:val="28"/>
          <w:szCs w:val="28"/>
        </w:rPr>
        <w:t>）年</w:t>
      </w:r>
      <w:r w:rsidRPr="00E64588">
        <w:rPr>
          <w:rFonts w:ascii="仿宋_GB2312" w:eastAsia="仿宋_GB2312"/>
          <w:sz w:val="28"/>
          <w:szCs w:val="28"/>
        </w:rPr>
        <w:t>1</w:t>
      </w:r>
      <w:r w:rsidRPr="00E64588">
        <w:rPr>
          <w:rFonts w:ascii="仿宋_GB2312" w:eastAsia="仿宋_GB2312" w:hint="eastAsia"/>
          <w:sz w:val="28"/>
          <w:szCs w:val="28"/>
        </w:rPr>
        <w:t>月</w:t>
      </w:r>
      <w:r w:rsidRPr="00E64588">
        <w:rPr>
          <w:rFonts w:ascii="仿宋_GB2312" w:eastAsia="仿宋_GB2312"/>
          <w:sz w:val="28"/>
          <w:szCs w:val="28"/>
        </w:rPr>
        <w:t>1</w:t>
      </w:r>
      <w:r w:rsidRPr="00E64588">
        <w:rPr>
          <w:rFonts w:ascii="仿宋_GB2312" w:eastAsia="仿宋_GB2312" w:hint="eastAsia"/>
          <w:sz w:val="28"/>
          <w:szCs w:val="28"/>
        </w:rPr>
        <w:t>日，我国第一部《公共图书馆法》正式实施。</w:t>
      </w:r>
    </w:p>
    <w:p w:rsidR="00D16D5B" w:rsidRPr="00E64588" w:rsidRDefault="00D16D5B" w:rsidP="00E64588">
      <w:pPr>
        <w:spacing w:line="380" w:lineRule="exact"/>
        <w:ind w:firstLineChars="200" w:firstLine="31680"/>
        <w:rPr>
          <w:rFonts w:ascii="仿宋_GB2312" w:eastAsia="仿宋_GB2312"/>
          <w:sz w:val="28"/>
          <w:szCs w:val="28"/>
        </w:rPr>
      </w:pPr>
      <w:r w:rsidRPr="00E64588">
        <w:rPr>
          <w:rFonts w:ascii="仿宋_GB2312" w:eastAsia="仿宋_GB2312"/>
          <w:sz w:val="28"/>
          <w:szCs w:val="28"/>
        </w:rPr>
        <w:t>6</w:t>
      </w:r>
      <w:r w:rsidRPr="00E64588">
        <w:rPr>
          <w:rFonts w:ascii="仿宋_GB2312" w:eastAsia="仿宋_GB2312" w:hint="eastAsia"/>
          <w:sz w:val="28"/>
          <w:szCs w:val="28"/>
        </w:rPr>
        <w:t>、我国《公共图书馆法》第一条指出：为了促进公共图书馆事业发展，发挥公共图书馆功能，保障公民基本文化权益，提高公民科学文化素质和社会文明程度，（</w:t>
      </w:r>
      <w:r w:rsidRPr="00E64588">
        <w:rPr>
          <w:rFonts w:ascii="仿宋_GB2312" w:eastAsia="仿宋_GB2312"/>
          <w:sz w:val="28"/>
          <w:szCs w:val="28"/>
        </w:rPr>
        <w:t xml:space="preserve">    </w:t>
      </w:r>
      <w:r w:rsidRPr="00E64588">
        <w:rPr>
          <w:rFonts w:ascii="仿宋_GB2312" w:eastAsia="仿宋_GB2312" w:hint="eastAsia"/>
          <w:sz w:val="28"/>
          <w:szCs w:val="28"/>
        </w:rPr>
        <w:t>）、（</w:t>
      </w:r>
      <w:r w:rsidRPr="00E64588">
        <w:rPr>
          <w:rFonts w:ascii="仿宋_GB2312" w:eastAsia="仿宋_GB2312"/>
          <w:sz w:val="28"/>
          <w:szCs w:val="28"/>
        </w:rPr>
        <w:t xml:space="preserve">    </w:t>
      </w:r>
      <w:r w:rsidRPr="00E64588">
        <w:rPr>
          <w:rFonts w:ascii="仿宋_GB2312" w:eastAsia="仿宋_GB2312" w:hint="eastAsia"/>
          <w:sz w:val="28"/>
          <w:szCs w:val="28"/>
        </w:rPr>
        <w:t>），制定本法。</w:t>
      </w:r>
    </w:p>
    <w:p w:rsidR="00D16D5B" w:rsidRPr="00E64588" w:rsidRDefault="00D16D5B" w:rsidP="00E64588">
      <w:pPr>
        <w:spacing w:line="380" w:lineRule="exact"/>
        <w:ind w:firstLineChars="200" w:firstLine="31680"/>
        <w:rPr>
          <w:rFonts w:ascii="仿宋_GB2312" w:eastAsia="仿宋_GB2312"/>
          <w:sz w:val="28"/>
          <w:szCs w:val="28"/>
        </w:rPr>
      </w:pPr>
      <w:r w:rsidRPr="00E64588">
        <w:rPr>
          <w:rFonts w:ascii="仿宋_GB2312" w:eastAsia="仿宋_GB2312"/>
          <w:sz w:val="28"/>
          <w:szCs w:val="28"/>
        </w:rPr>
        <w:t>7</w:t>
      </w:r>
      <w:r w:rsidRPr="00E64588">
        <w:rPr>
          <w:rFonts w:ascii="仿宋_GB2312" w:eastAsia="仿宋_GB2312" w:hint="eastAsia"/>
          <w:sz w:val="28"/>
          <w:szCs w:val="28"/>
        </w:rPr>
        <w:t>、图书馆海量的图书必须按照一定的顺序排架才能方便读者快速找到图书。图书排架号由（</w:t>
      </w:r>
      <w:r w:rsidRPr="00E64588">
        <w:rPr>
          <w:rFonts w:ascii="仿宋_GB2312" w:eastAsia="仿宋_GB2312"/>
          <w:sz w:val="28"/>
          <w:szCs w:val="28"/>
        </w:rPr>
        <w:t xml:space="preserve">    </w:t>
      </w:r>
      <w:r w:rsidRPr="00E64588">
        <w:rPr>
          <w:rFonts w:ascii="仿宋_GB2312" w:eastAsia="仿宋_GB2312" w:hint="eastAsia"/>
          <w:sz w:val="28"/>
          <w:szCs w:val="28"/>
        </w:rPr>
        <w:t>）、（</w:t>
      </w:r>
      <w:r w:rsidRPr="00E64588">
        <w:rPr>
          <w:rFonts w:ascii="仿宋_GB2312" w:eastAsia="仿宋_GB2312"/>
          <w:sz w:val="28"/>
          <w:szCs w:val="28"/>
        </w:rPr>
        <w:t xml:space="preserve">    </w:t>
      </w:r>
      <w:r w:rsidRPr="00E64588">
        <w:rPr>
          <w:rFonts w:ascii="仿宋_GB2312" w:eastAsia="仿宋_GB2312" w:hint="eastAsia"/>
          <w:sz w:val="28"/>
          <w:szCs w:val="28"/>
        </w:rPr>
        <w:t>）、（</w:t>
      </w:r>
      <w:r w:rsidRPr="00E64588">
        <w:rPr>
          <w:rFonts w:ascii="仿宋_GB2312" w:eastAsia="仿宋_GB2312"/>
          <w:sz w:val="28"/>
          <w:szCs w:val="28"/>
        </w:rPr>
        <w:t xml:space="preserve">    </w:t>
      </w:r>
      <w:r w:rsidRPr="00E64588">
        <w:rPr>
          <w:rFonts w:ascii="仿宋_GB2312" w:eastAsia="仿宋_GB2312" w:hint="eastAsia"/>
          <w:sz w:val="28"/>
          <w:szCs w:val="28"/>
        </w:rPr>
        <w:t>）三部分组成。</w:t>
      </w:r>
    </w:p>
    <w:p w:rsidR="00D16D5B" w:rsidRPr="00E64588" w:rsidRDefault="00D16D5B" w:rsidP="00E64588">
      <w:pPr>
        <w:spacing w:line="380" w:lineRule="exact"/>
        <w:ind w:firstLineChars="200" w:firstLine="31680"/>
        <w:rPr>
          <w:rFonts w:ascii="仿宋_GB2312" w:eastAsia="仿宋_GB2312"/>
          <w:sz w:val="28"/>
          <w:szCs w:val="28"/>
        </w:rPr>
      </w:pPr>
      <w:r w:rsidRPr="00E64588">
        <w:rPr>
          <w:rFonts w:ascii="仿宋_GB2312" w:eastAsia="仿宋_GB2312"/>
          <w:sz w:val="28"/>
          <w:szCs w:val="28"/>
        </w:rPr>
        <w:t>8</w:t>
      </w:r>
      <w:r w:rsidRPr="00E64588">
        <w:rPr>
          <w:rFonts w:ascii="仿宋_GB2312" w:eastAsia="仿宋_GB2312" w:hint="eastAsia"/>
          <w:sz w:val="28"/>
          <w:szCs w:val="28"/>
        </w:rPr>
        <w:t>、每本图书都有一个国际标准书号，如</w:t>
      </w:r>
      <w:r w:rsidRPr="00E64588">
        <w:rPr>
          <w:rFonts w:ascii="仿宋_GB2312" w:eastAsia="仿宋_GB2312"/>
          <w:sz w:val="28"/>
          <w:szCs w:val="28"/>
        </w:rPr>
        <w:t>ISBN   978</w:t>
      </w:r>
      <w:r w:rsidRPr="00E64588">
        <w:rPr>
          <w:rFonts w:ascii="仿宋_GB2312" w:eastAsia="仿宋_GB2312"/>
          <w:sz w:val="28"/>
          <w:szCs w:val="28"/>
        </w:rPr>
        <w:t>—</w:t>
      </w:r>
      <w:r w:rsidRPr="00E64588">
        <w:rPr>
          <w:rFonts w:ascii="仿宋_GB2312" w:eastAsia="仿宋_GB2312"/>
          <w:sz w:val="28"/>
          <w:szCs w:val="28"/>
        </w:rPr>
        <w:t>7</w:t>
      </w:r>
      <w:r w:rsidRPr="00E64588">
        <w:rPr>
          <w:rFonts w:ascii="仿宋_GB2312" w:eastAsia="仿宋_GB2312"/>
          <w:sz w:val="28"/>
          <w:szCs w:val="28"/>
        </w:rPr>
        <w:t>—</w:t>
      </w:r>
      <w:r w:rsidRPr="00E64588">
        <w:rPr>
          <w:rFonts w:ascii="仿宋_GB2312" w:eastAsia="仿宋_GB2312"/>
          <w:sz w:val="28"/>
          <w:szCs w:val="28"/>
        </w:rPr>
        <w:t>5013</w:t>
      </w:r>
      <w:r w:rsidRPr="00E64588">
        <w:rPr>
          <w:rFonts w:ascii="仿宋_GB2312" w:eastAsia="仿宋_GB2312"/>
          <w:sz w:val="28"/>
          <w:szCs w:val="28"/>
        </w:rPr>
        <w:t>—</w:t>
      </w:r>
      <w:r w:rsidRPr="00E64588">
        <w:rPr>
          <w:rFonts w:ascii="仿宋_GB2312" w:eastAsia="仿宋_GB2312"/>
          <w:sz w:val="28"/>
          <w:szCs w:val="28"/>
        </w:rPr>
        <w:t>4786</w:t>
      </w:r>
      <w:r w:rsidRPr="00E64588">
        <w:rPr>
          <w:rFonts w:ascii="仿宋_GB2312" w:eastAsia="仿宋_GB2312"/>
          <w:sz w:val="28"/>
          <w:szCs w:val="28"/>
        </w:rPr>
        <w:t>—</w:t>
      </w:r>
      <w:r w:rsidRPr="00E64588">
        <w:rPr>
          <w:rFonts w:ascii="仿宋_GB2312" w:eastAsia="仿宋_GB2312"/>
          <w:sz w:val="28"/>
          <w:szCs w:val="28"/>
        </w:rPr>
        <w:t>5</w:t>
      </w:r>
      <w:r w:rsidRPr="00E64588">
        <w:rPr>
          <w:rFonts w:ascii="仿宋_GB2312" w:eastAsia="仿宋_GB2312" w:hint="eastAsia"/>
          <w:sz w:val="28"/>
          <w:szCs w:val="28"/>
        </w:rPr>
        <w:t>，其中的</w:t>
      </w:r>
      <w:r w:rsidRPr="00E64588">
        <w:rPr>
          <w:rFonts w:ascii="仿宋_GB2312" w:eastAsia="仿宋_GB2312"/>
          <w:sz w:val="28"/>
          <w:szCs w:val="28"/>
        </w:rPr>
        <w:t>7</w:t>
      </w:r>
      <w:r w:rsidRPr="00E64588">
        <w:rPr>
          <w:rFonts w:ascii="仿宋_GB2312" w:eastAsia="仿宋_GB2312" w:hint="eastAsia"/>
          <w:sz w:val="28"/>
          <w:szCs w:val="28"/>
        </w:rPr>
        <w:t>是指（</w:t>
      </w:r>
      <w:r w:rsidRPr="00E64588">
        <w:rPr>
          <w:rFonts w:ascii="仿宋_GB2312" w:eastAsia="仿宋_GB2312"/>
          <w:b/>
          <w:sz w:val="28"/>
          <w:szCs w:val="28"/>
        </w:rPr>
        <w:t xml:space="preserve">     </w:t>
      </w:r>
      <w:r w:rsidRPr="00E64588">
        <w:rPr>
          <w:rFonts w:ascii="仿宋_GB2312" w:eastAsia="仿宋_GB2312" w:hint="eastAsia"/>
          <w:sz w:val="28"/>
          <w:szCs w:val="28"/>
        </w:rPr>
        <w:t>），</w:t>
      </w:r>
      <w:r w:rsidRPr="00E64588">
        <w:rPr>
          <w:rFonts w:ascii="仿宋_GB2312" w:eastAsia="仿宋_GB2312"/>
          <w:sz w:val="28"/>
          <w:szCs w:val="28"/>
        </w:rPr>
        <w:t>5013</w:t>
      </w:r>
      <w:r w:rsidRPr="00E64588">
        <w:rPr>
          <w:rFonts w:ascii="仿宋_GB2312" w:eastAsia="仿宋_GB2312" w:hint="eastAsia"/>
          <w:sz w:val="28"/>
          <w:szCs w:val="28"/>
        </w:rPr>
        <w:t>是指（</w:t>
      </w:r>
      <w:r w:rsidRPr="00E64588">
        <w:rPr>
          <w:rFonts w:ascii="仿宋_GB2312" w:eastAsia="仿宋_GB2312"/>
          <w:b/>
          <w:sz w:val="28"/>
          <w:szCs w:val="28"/>
        </w:rPr>
        <w:t xml:space="preserve">     </w:t>
      </w:r>
      <w:r w:rsidRPr="00E64588">
        <w:rPr>
          <w:rFonts w:ascii="仿宋_GB2312" w:eastAsia="仿宋_GB2312" w:hint="eastAsia"/>
          <w:sz w:val="28"/>
          <w:szCs w:val="28"/>
        </w:rPr>
        <w:t>）。</w:t>
      </w:r>
    </w:p>
    <w:p w:rsidR="00D16D5B" w:rsidRPr="008C73B4" w:rsidRDefault="00D16D5B" w:rsidP="00E64588">
      <w:pPr>
        <w:spacing w:line="380" w:lineRule="exact"/>
        <w:ind w:firstLineChars="200" w:firstLine="31680"/>
        <w:rPr>
          <w:rFonts w:ascii="仿宋_GB2312" w:eastAsia="仿宋_GB2312"/>
          <w:kern w:val="0"/>
          <w:sz w:val="28"/>
          <w:szCs w:val="28"/>
        </w:rPr>
      </w:pPr>
      <w:r w:rsidRPr="00E64588">
        <w:rPr>
          <w:rFonts w:ascii="仿宋_GB2312" w:eastAsia="仿宋_GB2312"/>
          <w:sz w:val="28"/>
          <w:szCs w:val="28"/>
        </w:rPr>
        <w:t>9</w:t>
      </w:r>
      <w:r w:rsidRPr="00E64588">
        <w:rPr>
          <w:rFonts w:ascii="仿宋_GB2312" w:eastAsia="仿宋_GB2312" w:hint="eastAsia"/>
          <w:sz w:val="28"/>
          <w:szCs w:val="28"/>
        </w:rPr>
        <w:t>、</w:t>
      </w:r>
      <w:r w:rsidRPr="00E64588">
        <w:rPr>
          <w:rFonts w:ascii="仿宋_GB2312" w:eastAsia="仿宋_GB2312"/>
          <w:kern w:val="0"/>
          <w:sz w:val="28"/>
          <w:szCs w:val="28"/>
        </w:rPr>
        <w:t>1967</w:t>
      </w:r>
      <w:r w:rsidRPr="00E64588">
        <w:rPr>
          <w:rFonts w:ascii="仿宋_GB2312" w:eastAsia="仿宋_GB2312" w:hint="eastAsia"/>
          <w:kern w:val="0"/>
          <w:sz w:val="28"/>
          <w:szCs w:val="28"/>
        </w:rPr>
        <w:t>年，国际儿童读物联盟把（</w:t>
      </w:r>
      <w:r w:rsidRPr="00E64588">
        <w:rPr>
          <w:rFonts w:ascii="仿宋_GB2312" w:eastAsia="仿宋_GB2312"/>
          <w:kern w:val="0"/>
          <w:sz w:val="28"/>
          <w:szCs w:val="28"/>
        </w:rPr>
        <w:t xml:space="preserve">   </w:t>
      </w:r>
      <w:r w:rsidRPr="00E64588">
        <w:rPr>
          <w:rFonts w:ascii="仿宋_GB2312" w:eastAsia="仿宋_GB2312" w:hint="eastAsia"/>
          <w:kern w:val="0"/>
          <w:sz w:val="28"/>
          <w:szCs w:val="28"/>
        </w:rPr>
        <w:t>）定为国际儿童图书日，以唤起人们对读书的热爱和对儿童图书的关注；</w:t>
      </w:r>
      <w:r w:rsidRPr="00E64588">
        <w:rPr>
          <w:rFonts w:ascii="仿宋_GB2312" w:eastAsia="仿宋_GB2312"/>
          <w:kern w:val="0"/>
          <w:sz w:val="28"/>
          <w:szCs w:val="28"/>
        </w:rPr>
        <w:t>1995</w:t>
      </w:r>
      <w:r w:rsidRPr="00E64588">
        <w:rPr>
          <w:rFonts w:ascii="仿宋_GB2312" w:eastAsia="仿宋_GB2312" w:hint="eastAsia"/>
          <w:kern w:val="0"/>
          <w:sz w:val="28"/>
          <w:szCs w:val="28"/>
        </w:rPr>
        <w:t>年在法国巴黎召开的联合国教科文组织大</w:t>
      </w:r>
      <w:r w:rsidRPr="008C73B4">
        <w:rPr>
          <w:rFonts w:ascii="仿宋_GB2312" w:eastAsia="仿宋_GB2312" w:hint="eastAsia"/>
          <w:kern w:val="0"/>
          <w:sz w:val="28"/>
          <w:szCs w:val="28"/>
        </w:rPr>
        <w:t>会第二十八届会议上颁布以每年（</w:t>
      </w:r>
      <w:r w:rsidRPr="008C73B4">
        <w:rPr>
          <w:rFonts w:ascii="仿宋_GB2312" w:eastAsia="仿宋_GB2312"/>
          <w:kern w:val="0"/>
          <w:sz w:val="28"/>
          <w:szCs w:val="28"/>
        </w:rPr>
        <w:t xml:space="preserve">     </w:t>
      </w:r>
      <w:r w:rsidRPr="008C73B4">
        <w:rPr>
          <w:rFonts w:ascii="仿宋_GB2312" w:eastAsia="仿宋_GB2312" w:hint="eastAsia"/>
          <w:kern w:val="0"/>
          <w:sz w:val="28"/>
          <w:szCs w:val="28"/>
        </w:rPr>
        <w:t>）为“世界书籍与版权日”（世界读书日）的决定；全国“知识工程”领导小组确定的“公共图书馆服务宣传周”是（</w:t>
      </w:r>
      <w:r w:rsidRPr="008C73B4">
        <w:rPr>
          <w:rFonts w:ascii="仿宋_GB2312" w:eastAsia="仿宋_GB2312"/>
          <w:kern w:val="0"/>
          <w:sz w:val="28"/>
          <w:szCs w:val="28"/>
        </w:rPr>
        <w:t xml:space="preserve">     </w:t>
      </w:r>
      <w:r w:rsidRPr="008C73B4">
        <w:rPr>
          <w:rFonts w:ascii="仿宋_GB2312" w:eastAsia="仿宋_GB2312" w:hint="eastAsia"/>
          <w:kern w:val="0"/>
          <w:sz w:val="28"/>
          <w:szCs w:val="28"/>
        </w:rPr>
        <w:t>），“全民读书月”是每年的（</w:t>
      </w:r>
      <w:r w:rsidRPr="008C73B4">
        <w:rPr>
          <w:rFonts w:ascii="仿宋_GB2312" w:eastAsia="仿宋_GB2312"/>
          <w:kern w:val="0"/>
          <w:sz w:val="28"/>
          <w:szCs w:val="28"/>
        </w:rPr>
        <w:t xml:space="preserve">     </w:t>
      </w:r>
      <w:r w:rsidRPr="008C73B4">
        <w:rPr>
          <w:rFonts w:ascii="仿宋_GB2312" w:eastAsia="仿宋_GB2312" w:hint="eastAsia"/>
          <w:kern w:val="0"/>
          <w:sz w:val="28"/>
          <w:szCs w:val="28"/>
        </w:rPr>
        <w:t>）。</w:t>
      </w:r>
    </w:p>
    <w:p w:rsidR="00D16D5B" w:rsidRPr="00E64588" w:rsidRDefault="00D16D5B" w:rsidP="008C73B4">
      <w:pPr>
        <w:spacing w:line="380" w:lineRule="exact"/>
        <w:ind w:firstLineChars="200" w:firstLine="31680"/>
        <w:rPr>
          <w:rFonts w:ascii="仿宋_GB2312" w:eastAsia="仿宋_GB2312" w:hAnsi="Arial" w:cs="Arial"/>
          <w:sz w:val="28"/>
          <w:szCs w:val="28"/>
          <w:shd w:val="clear" w:color="auto" w:fill="FFFFFF"/>
        </w:rPr>
      </w:pPr>
      <w:r w:rsidRPr="008C73B4">
        <w:rPr>
          <w:rFonts w:ascii="仿宋_GB2312" w:eastAsia="仿宋_GB2312" w:hAnsi="Arial" w:cs="Arial"/>
          <w:sz w:val="28"/>
          <w:szCs w:val="28"/>
          <w:shd w:val="clear" w:color="auto" w:fill="FFFFFF"/>
        </w:rPr>
        <w:t>10</w:t>
      </w:r>
      <w:r w:rsidRPr="008C73B4">
        <w:rPr>
          <w:rFonts w:ascii="仿宋_GB2312" w:eastAsia="仿宋_GB2312" w:hAnsi="Arial" w:cs="Arial" w:hint="eastAsia"/>
          <w:sz w:val="28"/>
          <w:szCs w:val="28"/>
          <w:shd w:val="clear" w:color="auto" w:fill="FFFFFF"/>
        </w:rPr>
        <w:t>、</w:t>
      </w:r>
      <w:r w:rsidRPr="008C73B4">
        <w:rPr>
          <w:rFonts w:ascii="仿宋_GB2312" w:eastAsia="仿宋_GB2312" w:hAnsi="Arial" w:cs="Arial"/>
          <w:sz w:val="28"/>
          <w:szCs w:val="28"/>
          <w:shd w:val="clear" w:color="auto" w:fill="FFFFFF"/>
        </w:rPr>
        <w:t>2011</w:t>
      </w:r>
      <w:r w:rsidRPr="008C73B4">
        <w:rPr>
          <w:rFonts w:ascii="仿宋_GB2312" w:eastAsia="仿宋_GB2312" w:hAnsi="Arial" w:cs="Arial" w:hint="eastAsia"/>
          <w:sz w:val="28"/>
          <w:szCs w:val="28"/>
          <w:shd w:val="clear" w:color="auto" w:fill="FFFFFF"/>
        </w:rPr>
        <w:t>年文化部、财政部共同推出“数字图书馆推广工程</w:t>
      </w:r>
      <w:r w:rsidRPr="00E64588">
        <w:rPr>
          <w:rFonts w:ascii="仿宋_GB2312" w:eastAsia="仿宋_GB2312" w:hAnsi="Arial" w:cs="Arial" w:hint="eastAsia"/>
          <w:sz w:val="28"/>
          <w:szCs w:val="28"/>
          <w:shd w:val="clear" w:color="auto" w:fill="FFFFFF"/>
        </w:rPr>
        <w:t>”，其信息服务旨在建设（</w:t>
      </w:r>
      <w:r w:rsidRPr="00E64588">
        <w:rPr>
          <w:rFonts w:ascii="仿宋_GB2312" w:eastAsia="仿宋_GB2312" w:hAnsi="Arial" w:cs="Arial"/>
          <w:sz w:val="28"/>
          <w:szCs w:val="28"/>
          <w:shd w:val="clear" w:color="auto" w:fill="FFFFFF"/>
        </w:rPr>
        <w:t xml:space="preserve">      </w:t>
      </w:r>
      <w:r w:rsidRPr="00E64588">
        <w:rPr>
          <w:rFonts w:ascii="仿宋_GB2312" w:eastAsia="仿宋_GB2312" w:hAnsi="Arial" w:cs="Arial" w:hint="eastAsia"/>
          <w:sz w:val="28"/>
          <w:szCs w:val="28"/>
          <w:shd w:val="clear" w:color="auto" w:fill="FFFFFF"/>
        </w:rPr>
        <w:t>）、（</w:t>
      </w:r>
      <w:r w:rsidRPr="00E64588">
        <w:rPr>
          <w:rFonts w:ascii="仿宋_GB2312" w:eastAsia="仿宋_GB2312" w:hAnsi="Arial" w:cs="Arial"/>
          <w:sz w:val="28"/>
          <w:szCs w:val="28"/>
          <w:shd w:val="clear" w:color="auto" w:fill="FFFFFF"/>
        </w:rPr>
        <w:t xml:space="preserve">     </w:t>
      </w:r>
      <w:r w:rsidRPr="00E64588">
        <w:rPr>
          <w:rFonts w:ascii="仿宋_GB2312" w:eastAsia="仿宋_GB2312" w:hAnsi="Arial" w:cs="Arial" w:hint="eastAsia"/>
          <w:sz w:val="28"/>
          <w:szCs w:val="28"/>
          <w:shd w:val="clear" w:color="auto" w:fill="FFFFFF"/>
        </w:rPr>
        <w:t>）和（</w:t>
      </w:r>
      <w:r w:rsidRPr="00E64588">
        <w:rPr>
          <w:rFonts w:ascii="仿宋_GB2312" w:eastAsia="仿宋_GB2312" w:hAnsi="Arial" w:cs="Arial"/>
          <w:sz w:val="28"/>
          <w:szCs w:val="28"/>
          <w:shd w:val="clear" w:color="auto" w:fill="FFFFFF"/>
        </w:rPr>
        <w:t xml:space="preserve">     </w:t>
      </w:r>
      <w:r w:rsidRPr="00E64588">
        <w:rPr>
          <w:rFonts w:ascii="仿宋_GB2312" w:eastAsia="仿宋_GB2312" w:hAnsi="Arial" w:cs="Arial" w:hint="eastAsia"/>
          <w:sz w:val="28"/>
          <w:szCs w:val="28"/>
          <w:shd w:val="clear" w:color="auto" w:fill="FFFFFF"/>
        </w:rPr>
        <w:t>）三大平台。</w:t>
      </w:r>
    </w:p>
    <w:p w:rsidR="00D16D5B" w:rsidRPr="00E64588" w:rsidRDefault="00D16D5B" w:rsidP="008C73B4">
      <w:pPr>
        <w:spacing w:line="380" w:lineRule="exact"/>
        <w:ind w:firstLineChars="200" w:firstLine="31680"/>
        <w:rPr>
          <w:rFonts w:ascii="仿宋_GB2312" w:eastAsia="仿宋_GB2312" w:hAnsi="Arial" w:cs="Arial"/>
          <w:sz w:val="28"/>
          <w:szCs w:val="28"/>
          <w:shd w:val="clear" w:color="auto" w:fill="FFFFFF"/>
        </w:rPr>
      </w:pPr>
      <w:r w:rsidRPr="008C73B4">
        <w:rPr>
          <w:rFonts w:ascii="仿宋_GB2312" w:eastAsia="仿宋_GB2312" w:hAnsi="Arial" w:cs="Arial" w:hint="eastAsia"/>
          <w:b/>
          <w:sz w:val="28"/>
          <w:szCs w:val="28"/>
          <w:shd w:val="clear" w:color="auto" w:fill="FFFFFF"/>
        </w:rPr>
        <w:t>附加题</w:t>
      </w:r>
      <w:r w:rsidRPr="00E64588">
        <w:rPr>
          <w:rFonts w:ascii="仿宋_GB2312" w:eastAsia="仿宋_GB2312" w:hAnsi="Arial" w:cs="Arial" w:hint="eastAsia"/>
          <w:sz w:val="28"/>
          <w:szCs w:val="28"/>
          <w:shd w:val="clear" w:color="auto" w:fill="FFFFFF"/>
        </w:rPr>
        <w:t>：请问，作为一名读者，你建议图书馆还应该组织什么样的阅读推广活动更能吸引读者参加？</w:t>
      </w:r>
    </w:p>
    <w:p w:rsidR="00D16D5B" w:rsidRDefault="00D16D5B" w:rsidP="00E64588">
      <w:pPr>
        <w:spacing w:line="340" w:lineRule="exact"/>
        <w:rPr>
          <w:rFonts w:ascii="仿宋_GB2312" w:eastAsia="仿宋_GB2312" w:hAnsi="Arial" w:cs="Arial"/>
          <w:sz w:val="28"/>
          <w:szCs w:val="28"/>
          <w:shd w:val="clear" w:color="auto" w:fill="FFFFFF"/>
        </w:rPr>
      </w:pPr>
    </w:p>
    <w:p w:rsidR="00D16D5B" w:rsidRDefault="00D16D5B" w:rsidP="00E64588">
      <w:pPr>
        <w:spacing w:line="340" w:lineRule="exact"/>
        <w:rPr>
          <w:rFonts w:ascii="仿宋_GB2312" w:eastAsia="仿宋_GB2312" w:hAnsi="Arial" w:cs="Arial"/>
          <w:sz w:val="28"/>
          <w:szCs w:val="28"/>
          <w:shd w:val="clear" w:color="auto" w:fill="FFFFFF"/>
        </w:rPr>
      </w:pPr>
    </w:p>
    <w:p w:rsidR="00D16D5B" w:rsidRPr="00E64588" w:rsidRDefault="00D16D5B" w:rsidP="00E64588">
      <w:pPr>
        <w:spacing w:line="340" w:lineRule="exact"/>
        <w:rPr>
          <w:rFonts w:ascii="仿宋_GB2312" w:eastAsia="仿宋_GB2312" w:hAnsi="Arial" w:cs="Arial"/>
          <w:sz w:val="28"/>
          <w:szCs w:val="28"/>
          <w:shd w:val="clear" w:color="auto" w:fill="FFFFFF"/>
        </w:rPr>
      </w:pPr>
    </w:p>
    <w:p w:rsidR="00D16D5B" w:rsidRPr="00E64588" w:rsidRDefault="00D16D5B" w:rsidP="008C73B4">
      <w:pPr>
        <w:spacing w:line="320" w:lineRule="exact"/>
        <w:rPr>
          <w:rFonts w:ascii="仿宋_GB2312" w:eastAsia="仿宋_GB2312" w:hAnsi="Arial" w:cs="Arial"/>
          <w:sz w:val="28"/>
          <w:szCs w:val="28"/>
          <w:shd w:val="clear" w:color="auto" w:fill="FFFFFF"/>
        </w:rPr>
      </w:pPr>
      <w:r w:rsidRPr="00E64588">
        <w:rPr>
          <w:rFonts w:ascii="仿宋_GB2312" w:eastAsia="仿宋_GB2312" w:hAnsi="Arial" w:cs="Arial" w:hint="eastAsia"/>
          <w:sz w:val="28"/>
          <w:szCs w:val="28"/>
          <w:shd w:val="clear" w:color="auto" w:fill="FFFFFF"/>
        </w:rPr>
        <w:t>答题注意事项：</w:t>
      </w:r>
    </w:p>
    <w:p w:rsidR="00D16D5B" w:rsidRPr="00E64588" w:rsidRDefault="00D16D5B" w:rsidP="008C73B4">
      <w:pPr>
        <w:spacing w:line="320" w:lineRule="exact"/>
        <w:rPr>
          <w:rFonts w:ascii="仿宋_GB2312" w:eastAsia="仿宋_GB2312" w:hAnsi="Arial" w:cs="Arial"/>
          <w:sz w:val="28"/>
          <w:szCs w:val="28"/>
          <w:shd w:val="clear" w:color="auto" w:fill="FFFFFF"/>
        </w:rPr>
      </w:pPr>
      <w:r w:rsidRPr="00E64588">
        <w:rPr>
          <w:rFonts w:ascii="仿宋_GB2312" w:eastAsia="仿宋_GB2312" w:hAnsi="Arial" w:cs="Arial"/>
          <w:sz w:val="28"/>
          <w:szCs w:val="28"/>
          <w:shd w:val="clear" w:color="auto" w:fill="FFFFFF"/>
        </w:rPr>
        <w:t>1</w:t>
      </w:r>
      <w:r w:rsidRPr="00E64588">
        <w:rPr>
          <w:rFonts w:ascii="仿宋_GB2312" w:eastAsia="仿宋_GB2312" w:hAnsi="Arial" w:cs="Arial" w:hint="eastAsia"/>
          <w:sz w:val="28"/>
          <w:szCs w:val="28"/>
          <w:shd w:val="clear" w:color="auto" w:fill="FFFFFF"/>
        </w:rPr>
        <w:t>、答题截止时间：</w:t>
      </w:r>
      <w:r w:rsidRPr="00E64588">
        <w:rPr>
          <w:rFonts w:ascii="仿宋_GB2312" w:eastAsia="仿宋_GB2312" w:hAnsi="Arial" w:cs="Arial"/>
          <w:sz w:val="28"/>
          <w:szCs w:val="28"/>
          <w:shd w:val="clear" w:color="auto" w:fill="FFFFFF"/>
        </w:rPr>
        <w:t>2019</w:t>
      </w:r>
      <w:r w:rsidRPr="00E64588">
        <w:rPr>
          <w:rFonts w:ascii="仿宋_GB2312" w:eastAsia="仿宋_GB2312" w:hAnsi="Arial" w:cs="Arial" w:hint="eastAsia"/>
          <w:sz w:val="28"/>
          <w:szCs w:val="28"/>
          <w:shd w:val="clear" w:color="auto" w:fill="FFFFFF"/>
        </w:rPr>
        <w:t>年</w:t>
      </w:r>
      <w:r w:rsidRPr="00E64588">
        <w:rPr>
          <w:rFonts w:ascii="仿宋_GB2312" w:eastAsia="仿宋_GB2312" w:hAnsi="Arial" w:cs="Arial"/>
          <w:sz w:val="28"/>
          <w:szCs w:val="28"/>
          <w:shd w:val="clear" w:color="auto" w:fill="FFFFFF"/>
        </w:rPr>
        <w:t>1</w:t>
      </w:r>
      <w:r w:rsidRPr="00E64588">
        <w:rPr>
          <w:rFonts w:ascii="仿宋_GB2312" w:eastAsia="仿宋_GB2312" w:hAnsi="Arial" w:cs="Arial" w:hint="eastAsia"/>
          <w:sz w:val="28"/>
          <w:szCs w:val="28"/>
          <w:shd w:val="clear" w:color="auto" w:fill="FFFFFF"/>
        </w:rPr>
        <w:t>月</w:t>
      </w:r>
      <w:r w:rsidRPr="00E64588">
        <w:rPr>
          <w:rFonts w:ascii="仿宋_GB2312" w:eastAsia="仿宋_GB2312" w:hAnsi="Arial" w:cs="Arial"/>
          <w:sz w:val="28"/>
          <w:szCs w:val="28"/>
          <w:shd w:val="clear" w:color="auto" w:fill="FFFFFF"/>
        </w:rPr>
        <w:t>20</w:t>
      </w:r>
      <w:r w:rsidRPr="00E64588">
        <w:rPr>
          <w:rFonts w:ascii="仿宋_GB2312" w:eastAsia="仿宋_GB2312" w:hAnsi="Arial" w:cs="Arial" w:hint="eastAsia"/>
          <w:sz w:val="28"/>
          <w:szCs w:val="28"/>
          <w:shd w:val="clear" w:color="auto" w:fill="FFFFFF"/>
        </w:rPr>
        <w:t>日。</w:t>
      </w:r>
    </w:p>
    <w:p w:rsidR="00D16D5B" w:rsidRPr="00E64588" w:rsidRDefault="00D16D5B" w:rsidP="008C73B4">
      <w:pPr>
        <w:spacing w:line="320" w:lineRule="exact"/>
        <w:ind w:left="31680" w:hangingChars="50" w:firstLine="31680"/>
        <w:rPr>
          <w:rFonts w:ascii="仿宋_GB2312" w:eastAsia="仿宋_GB2312" w:hAnsi="Arial" w:cs="Arial"/>
          <w:sz w:val="28"/>
          <w:szCs w:val="28"/>
          <w:shd w:val="clear" w:color="auto" w:fill="FFFFFF"/>
        </w:rPr>
      </w:pPr>
      <w:r w:rsidRPr="00E64588">
        <w:rPr>
          <w:rFonts w:ascii="仿宋_GB2312" w:eastAsia="仿宋_GB2312" w:hAnsi="Arial" w:cs="Arial"/>
          <w:sz w:val="28"/>
          <w:szCs w:val="28"/>
          <w:shd w:val="clear" w:color="auto" w:fill="FFFFFF"/>
        </w:rPr>
        <w:t>2</w:t>
      </w:r>
      <w:r w:rsidRPr="00E64588">
        <w:rPr>
          <w:rFonts w:ascii="仿宋_GB2312" w:eastAsia="仿宋_GB2312" w:hAnsi="Arial" w:cs="Arial" w:hint="eastAsia"/>
          <w:sz w:val="28"/>
          <w:szCs w:val="28"/>
          <w:shd w:val="clear" w:color="auto" w:fill="FFFFFF"/>
        </w:rPr>
        <w:t>、答题同时公布在潍坊市图书馆网站（</w:t>
      </w:r>
      <w:r w:rsidRPr="00E64588">
        <w:rPr>
          <w:rFonts w:ascii="仿宋_GB2312" w:eastAsia="仿宋_GB2312" w:hAnsi="Arial" w:cs="Arial"/>
          <w:sz w:val="28"/>
          <w:szCs w:val="28"/>
          <w:shd w:val="clear" w:color="auto" w:fill="FFFFFF"/>
        </w:rPr>
        <w:t>www.wflib.com</w:t>
      </w:r>
      <w:r w:rsidRPr="00E64588">
        <w:rPr>
          <w:rFonts w:ascii="仿宋_GB2312" w:eastAsia="仿宋_GB2312" w:hAnsi="Arial" w:cs="Arial" w:hint="eastAsia"/>
          <w:sz w:val="28"/>
          <w:szCs w:val="28"/>
          <w:shd w:val="clear" w:color="auto" w:fill="FFFFFF"/>
        </w:rPr>
        <w:t>）首页。</w:t>
      </w:r>
    </w:p>
    <w:p w:rsidR="00D16D5B" w:rsidRPr="00E64588" w:rsidRDefault="00D16D5B" w:rsidP="008C73B4">
      <w:pPr>
        <w:spacing w:line="320" w:lineRule="exact"/>
        <w:rPr>
          <w:rFonts w:ascii="仿宋_GB2312" w:eastAsia="仿宋_GB2312" w:hAnsi="Arial" w:cs="Arial"/>
          <w:sz w:val="28"/>
          <w:szCs w:val="28"/>
          <w:shd w:val="clear" w:color="auto" w:fill="FFFFFF"/>
        </w:rPr>
      </w:pPr>
      <w:r w:rsidRPr="00E64588">
        <w:rPr>
          <w:rFonts w:ascii="仿宋_GB2312" w:eastAsia="仿宋_GB2312" w:hAnsi="Arial" w:cs="Arial"/>
          <w:sz w:val="28"/>
          <w:szCs w:val="28"/>
          <w:shd w:val="clear" w:color="auto" w:fill="FFFFFF"/>
        </w:rPr>
        <w:t>3</w:t>
      </w:r>
      <w:r w:rsidRPr="00E64588">
        <w:rPr>
          <w:rFonts w:ascii="仿宋_GB2312" w:eastAsia="仿宋_GB2312" w:hAnsi="Arial" w:cs="Arial" w:hint="eastAsia"/>
          <w:sz w:val="28"/>
          <w:szCs w:val="28"/>
          <w:shd w:val="clear" w:color="auto" w:fill="FFFFFF"/>
        </w:rPr>
        <w:t>、答题可以任选纸面答题和网络答题其中一种方式。</w:t>
      </w:r>
    </w:p>
    <w:p w:rsidR="00D16D5B" w:rsidRPr="00E64588" w:rsidRDefault="00D16D5B" w:rsidP="008C73B4">
      <w:pPr>
        <w:spacing w:line="320" w:lineRule="exact"/>
        <w:rPr>
          <w:rFonts w:ascii="仿宋_GB2312" w:eastAsia="仿宋_GB2312" w:hAnsi="Arial" w:cs="Arial"/>
          <w:sz w:val="28"/>
          <w:szCs w:val="28"/>
          <w:shd w:val="clear" w:color="auto" w:fill="FFFFFF"/>
        </w:rPr>
      </w:pPr>
      <w:r w:rsidRPr="00E64588">
        <w:rPr>
          <w:rFonts w:ascii="仿宋_GB2312" w:eastAsia="仿宋_GB2312" w:hAnsi="Arial" w:cs="Arial"/>
          <w:sz w:val="28"/>
          <w:szCs w:val="28"/>
          <w:shd w:val="clear" w:color="auto" w:fill="FFFFFF"/>
        </w:rPr>
        <w:t>4</w:t>
      </w:r>
      <w:r w:rsidRPr="00E64588">
        <w:rPr>
          <w:rFonts w:ascii="仿宋_GB2312" w:eastAsia="仿宋_GB2312" w:hAnsi="Arial" w:cs="Arial" w:hint="eastAsia"/>
          <w:sz w:val="28"/>
          <w:szCs w:val="28"/>
          <w:shd w:val="clear" w:color="auto" w:fill="FFFFFF"/>
        </w:rPr>
        <w:t>、纸面答题请交送或邮寄至潍坊市图书馆业务部（学会秘书处），也可交送到当地图书馆。网络答题请发送至邮箱</w:t>
      </w:r>
      <w:r w:rsidRPr="00E64588">
        <w:rPr>
          <w:rFonts w:ascii="仿宋_GB2312" w:eastAsia="仿宋_GB2312" w:hAnsi="Arial" w:cs="Arial"/>
          <w:sz w:val="28"/>
          <w:szCs w:val="28"/>
          <w:shd w:val="clear" w:color="auto" w:fill="FFFFFF"/>
        </w:rPr>
        <w:t>:wffudaobu @sina.com</w:t>
      </w:r>
    </w:p>
    <w:p w:rsidR="00D16D5B" w:rsidRPr="00E64588" w:rsidRDefault="00D16D5B" w:rsidP="008C73B4">
      <w:pPr>
        <w:spacing w:line="320" w:lineRule="exact"/>
        <w:rPr>
          <w:rFonts w:ascii="仿宋_GB2312" w:eastAsia="仿宋_GB2312" w:hAnsi="Arial" w:cs="Arial"/>
          <w:sz w:val="28"/>
          <w:szCs w:val="28"/>
          <w:shd w:val="clear" w:color="auto" w:fill="FFFFFF"/>
        </w:rPr>
      </w:pPr>
      <w:r w:rsidRPr="00E64588">
        <w:rPr>
          <w:rFonts w:ascii="仿宋_GB2312" w:eastAsia="仿宋_GB2312" w:hAnsi="Arial" w:cs="Arial"/>
          <w:sz w:val="28"/>
          <w:szCs w:val="28"/>
          <w:shd w:val="clear" w:color="auto" w:fill="FFFFFF"/>
        </w:rPr>
        <w:t>5</w:t>
      </w:r>
      <w:r w:rsidRPr="00E64588">
        <w:rPr>
          <w:rFonts w:ascii="仿宋_GB2312" w:eastAsia="仿宋_GB2312" w:hAnsi="Arial" w:cs="Arial" w:hint="eastAsia"/>
          <w:sz w:val="28"/>
          <w:szCs w:val="28"/>
          <w:shd w:val="clear" w:color="auto" w:fill="FFFFFF"/>
        </w:rPr>
        <w:t>、答对</w:t>
      </w:r>
      <w:r w:rsidRPr="00E64588">
        <w:rPr>
          <w:rFonts w:ascii="仿宋_GB2312" w:eastAsia="仿宋_GB2312" w:hAnsi="Arial" w:cs="Arial"/>
          <w:sz w:val="28"/>
          <w:szCs w:val="28"/>
          <w:shd w:val="clear" w:color="auto" w:fill="FFFFFF"/>
        </w:rPr>
        <w:t>80%</w:t>
      </w:r>
      <w:r w:rsidRPr="00E64588">
        <w:rPr>
          <w:rFonts w:ascii="仿宋_GB2312" w:eastAsia="仿宋_GB2312" w:hAnsi="Arial" w:cs="Arial" w:hint="eastAsia"/>
          <w:sz w:val="28"/>
          <w:szCs w:val="28"/>
          <w:shd w:val="clear" w:color="auto" w:fill="FFFFFF"/>
        </w:rPr>
        <w:t>以上才能参加抽奖，设一等奖</w:t>
      </w:r>
      <w:r w:rsidRPr="00E64588">
        <w:rPr>
          <w:rFonts w:ascii="仿宋_GB2312" w:eastAsia="仿宋_GB2312" w:hAnsi="Arial" w:cs="Arial"/>
          <w:sz w:val="28"/>
          <w:szCs w:val="28"/>
          <w:shd w:val="clear" w:color="auto" w:fill="FFFFFF"/>
        </w:rPr>
        <w:t>10</w:t>
      </w:r>
      <w:r w:rsidRPr="00E64588">
        <w:rPr>
          <w:rFonts w:ascii="仿宋_GB2312" w:eastAsia="仿宋_GB2312" w:hAnsi="Arial" w:cs="Arial" w:hint="eastAsia"/>
          <w:sz w:val="28"/>
          <w:szCs w:val="28"/>
          <w:shd w:val="clear" w:color="auto" w:fill="FFFFFF"/>
        </w:rPr>
        <w:t>名、二等奖</w:t>
      </w:r>
      <w:r w:rsidRPr="00E64588">
        <w:rPr>
          <w:rFonts w:ascii="仿宋_GB2312" w:eastAsia="仿宋_GB2312" w:hAnsi="Arial" w:cs="Arial"/>
          <w:sz w:val="28"/>
          <w:szCs w:val="28"/>
          <w:shd w:val="clear" w:color="auto" w:fill="FFFFFF"/>
        </w:rPr>
        <w:t>20</w:t>
      </w:r>
      <w:r w:rsidRPr="00E64588">
        <w:rPr>
          <w:rFonts w:ascii="仿宋_GB2312" w:eastAsia="仿宋_GB2312" w:hAnsi="Arial" w:cs="Arial" w:hint="eastAsia"/>
          <w:sz w:val="28"/>
          <w:szCs w:val="28"/>
          <w:shd w:val="clear" w:color="auto" w:fill="FFFFFF"/>
        </w:rPr>
        <w:t>名、三等奖</w:t>
      </w:r>
      <w:r w:rsidRPr="00E64588">
        <w:rPr>
          <w:rFonts w:ascii="仿宋_GB2312" w:eastAsia="仿宋_GB2312" w:hAnsi="Arial" w:cs="Arial"/>
          <w:sz w:val="28"/>
          <w:szCs w:val="28"/>
          <w:shd w:val="clear" w:color="auto" w:fill="FFFFFF"/>
        </w:rPr>
        <w:t>30</w:t>
      </w:r>
      <w:r w:rsidRPr="00E64588">
        <w:rPr>
          <w:rFonts w:ascii="仿宋_GB2312" w:eastAsia="仿宋_GB2312" w:hAnsi="Arial" w:cs="Arial" w:hint="eastAsia"/>
          <w:sz w:val="28"/>
          <w:szCs w:val="28"/>
          <w:shd w:val="clear" w:color="auto" w:fill="FFFFFF"/>
        </w:rPr>
        <w:t>名，抽奖结果于</w:t>
      </w:r>
      <w:r w:rsidRPr="00E64588">
        <w:rPr>
          <w:rFonts w:ascii="仿宋_GB2312" w:eastAsia="仿宋_GB2312" w:hAnsi="Arial" w:cs="Arial"/>
          <w:sz w:val="28"/>
          <w:szCs w:val="28"/>
          <w:shd w:val="clear" w:color="auto" w:fill="FFFFFF"/>
        </w:rPr>
        <w:t>2019</w:t>
      </w:r>
      <w:r w:rsidRPr="00E64588">
        <w:rPr>
          <w:rFonts w:ascii="仿宋_GB2312" w:eastAsia="仿宋_GB2312" w:hAnsi="Arial" w:cs="Arial" w:hint="eastAsia"/>
          <w:sz w:val="28"/>
          <w:szCs w:val="28"/>
          <w:shd w:val="clear" w:color="auto" w:fill="FFFFFF"/>
        </w:rPr>
        <w:t>年</w:t>
      </w:r>
      <w:r w:rsidRPr="00E64588">
        <w:rPr>
          <w:rFonts w:ascii="仿宋_GB2312" w:eastAsia="仿宋_GB2312" w:hAnsi="Arial" w:cs="Arial"/>
          <w:sz w:val="28"/>
          <w:szCs w:val="28"/>
          <w:shd w:val="clear" w:color="auto" w:fill="FFFFFF"/>
        </w:rPr>
        <w:t>1</w:t>
      </w:r>
      <w:r w:rsidRPr="00E64588">
        <w:rPr>
          <w:rFonts w:ascii="仿宋_GB2312" w:eastAsia="仿宋_GB2312" w:hAnsi="Arial" w:cs="Arial" w:hint="eastAsia"/>
          <w:sz w:val="28"/>
          <w:szCs w:val="28"/>
          <w:shd w:val="clear" w:color="auto" w:fill="FFFFFF"/>
        </w:rPr>
        <w:t>月</w:t>
      </w:r>
      <w:r w:rsidRPr="00E64588">
        <w:rPr>
          <w:rFonts w:ascii="仿宋_GB2312" w:eastAsia="仿宋_GB2312" w:hAnsi="Arial" w:cs="Arial"/>
          <w:sz w:val="28"/>
          <w:szCs w:val="28"/>
          <w:shd w:val="clear" w:color="auto" w:fill="FFFFFF"/>
        </w:rPr>
        <w:t>25</w:t>
      </w:r>
      <w:r w:rsidRPr="00E64588">
        <w:rPr>
          <w:rFonts w:ascii="仿宋_GB2312" w:eastAsia="仿宋_GB2312" w:hAnsi="Arial" w:cs="Arial" w:hint="eastAsia"/>
          <w:sz w:val="28"/>
          <w:szCs w:val="28"/>
          <w:shd w:val="clear" w:color="auto" w:fill="FFFFFF"/>
        </w:rPr>
        <w:t>日后在潍坊市图书馆网站公布。</w:t>
      </w:r>
    </w:p>
    <w:p w:rsidR="00D16D5B" w:rsidRPr="00E64588" w:rsidRDefault="00D16D5B" w:rsidP="008C73B4">
      <w:pPr>
        <w:spacing w:line="320" w:lineRule="exact"/>
        <w:rPr>
          <w:rFonts w:ascii="仿宋_GB2312" w:eastAsia="仿宋_GB2312" w:hAnsi="Arial" w:cs="Arial"/>
          <w:sz w:val="28"/>
          <w:szCs w:val="28"/>
          <w:shd w:val="clear" w:color="auto" w:fill="FFFFFF"/>
        </w:rPr>
      </w:pPr>
      <w:r w:rsidRPr="00E64588">
        <w:rPr>
          <w:rFonts w:ascii="仿宋_GB2312" w:eastAsia="仿宋_GB2312" w:hAnsi="Arial" w:cs="Arial" w:hint="eastAsia"/>
          <w:sz w:val="28"/>
          <w:szCs w:val="28"/>
          <w:shd w:val="clear" w:color="auto" w:fill="FFFFFF"/>
        </w:rPr>
        <w:t>答题人姓名</w:t>
      </w:r>
      <w:r w:rsidRPr="00E64588">
        <w:rPr>
          <w:rFonts w:ascii="仿宋_GB2312" w:eastAsia="仿宋_GB2312" w:hAnsi="Arial" w:cs="Arial"/>
          <w:sz w:val="28"/>
          <w:szCs w:val="28"/>
          <w:u w:val="single"/>
          <w:shd w:val="clear" w:color="auto" w:fill="FFFFFF"/>
        </w:rPr>
        <w:t xml:space="preserve">           </w:t>
      </w:r>
      <w:r w:rsidRPr="00E64588">
        <w:rPr>
          <w:rFonts w:ascii="仿宋_GB2312" w:eastAsia="仿宋_GB2312" w:hAnsi="Arial" w:cs="Arial"/>
          <w:sz w:val="28"/>
          <w:szCs w:val="28"/>
          <w:shd w:val="clear" w:color="auto" w:fill="FFFFFF"/>
        </w:rPr>
        <w:t xml:space="preserve">      </w:t>
      </w:r>
      <w:r w:rsidRPr="00E64588">
        <w:rPr>
          <w:rFonts w:ascii="仿宋_GB2312" w:eastAsia="仿宋_GB2312" w:hAnsi="Arial" w:cs="Arial" w:hint="eastAsia"/>
          <w:sz w:val="28"/>
          <w:szCs w:val="28"/>
          <w:shd w:val="clear" w:color="auto" w:fill="FFFFFF"/>
        </w:rPr>
        <w:t>联系电话</w:t>
      </w:r>
      <w:r w:rsidRPr="00E64588">
        <w:rPr>
          <w:rFonts w:ascii="仿宋_GB2312" w:eastAsia="仿宋_GB2312" w:hAnsi="Arial" w:cs="Arial"/>
          <w:sz w:val="28"/>
          <w:szCs w:val="28"/>
          <w:u w:val="single"/>
          <w:shd w:val="clear" w:color="auto" w:fill="FFFFFF"/>
        </w:rPr>
        <w:t xml:space="preserve">                  </w:t>
      </w:r>
    </w:p>
    <w:sectPr w:rsidR="00D16D5B" w:rsidRPr="00E64588" w:rsidSect="008C73B4">
      <w:footerReference w:type="even" r:id="rId7"/>
      <w:footerReference w:type="default" r:id="rId8"/>
      <w:pgSz w:w="11906" w:h="1683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5B" w:rsidRDefault="00D16D5B" w:rsidP="005726ED">
      <w:r>
        <w:separator/>
      </w:r>
    </w:p>
  </w:endnote>
  <w:endnote w:type="continuationSeparator" w:id="0">
    <w:p w:rsidR="00D16D5B" w:rsidRDefault="00D16D5B" w:rsidP="00572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5B" w:rsidRDefault="00D16D5B" w:rsidP="003D6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6D5B" w:rsidRDefault="00D16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5B" w:rsidRDefault="00D16D5B" w:rsidP="003D6C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16D5B" w:rsidRDefault="00D16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5B" w:rsidRDefault="00D16D5B" w:rsidP="005726ED">
      <w:r>
        <w:separator/>
      </w:r>
    </w:p>
  </w:footnote>
  <w:footnote w:type="continuationSeparator" w:id="0">
    <w:p w:rsidR="00D16D5B" w:rsidRDefault="00D16D5B" w:rsidP="00572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8A7"/>
    <w:multiLevelType w:val="hybridMultilevel"/>
    <w:tmpl w:val="21729D30"/>
    <w:lvl w:ilvl="0" w:tplc="149C04B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690"/>
    <w:rsid w:val="00017091"/>
    <w:rsid w:val="00084648"/>
    <w:rsid w:val="000B518E"/>
    <w:rsid w:val="000D6119"/>
    <w:rsid w:val="00153BD2"/>
    <w:rsid w:val="001555EC"/>
    <w:rsid w:val="001723E1"/>
    <w:rsid w:val="002259D2"/>
    <w:rsid w:val="00294E7D"/>
    <w:rsid w:val="002D513C"/>
    <w:rsid w:val="00310C64"/>
    <w:rsid w:val="003643B2"/>
    <w:rsid w:val="003D6C87"/>
    <w:rsid w:val="003E6D5D"/>
    <w:rsid w:val="004113F4"/>
    <w:rsid w:val="00415BA8"/>
    <w:rsid w:val="00421530"/>
    <w:rsid w:val="004319DD"/>
    <w:rsid w:val="00431DE4"/>
    <w:rsid w:val="00442190"/>
    <w:rsid w:val="00461E97"/>
    <w:rsid w:val="004A57D3"/>
    <w:rsid w:val="004D7DCA"/>
    <w:rsid w:val="00506BFE"/>
    <w:rsid w:val="00553269"/>
    <w:rsid w:val="0056292B"/>
    <w:rsid w:val="005726ED"/>
    <w:rsid w:val="005A0ECA"/>
    <w:rsid w:val="005B354D"/>
    <w:rsid w:val="00603764"/>
    <w:rsid w:val="006474B3"/>
    <w:rsid w:val="006D771B"/>
    <w:rsid w:val="006F0152"/>
    <w:rsid w:val="0070014F"/>
    <w:rsid w:val="00710690"/>
    <w:rsid w:val="00776690"/>
    <w:rsid w:val="007A60C7"/>
    <w:rsid w:val="007F6F25"/>
    <w:rsid w:val="00804DA1"/>
    <w:rsid w:val="00850004"/>
    <w:rsid w:val="008708D3"/>
    <w:rsid w:val="008C73B4"/>
    <w:rsid w:val="009D583E"/>
    <w:rsid w:val="00A978F1"/>
    <w:rsid w:val="00B30EB3"/>
    <w:rsid w:val="00B5256A"/>
    <w:rsid w:val="00BF4246"/>
    <w:rsid w:val="00C15D9B"/>
    <w:rsid w:val="00C564AD"/>
    <w:rsid w:val="00D16D5B"/>
    <w:rsid w:val="00DA693F"/>
    <w:rsid w:val="00DB26FB"/>
    <w:rsid w:val="00DB5461"/>
    <w:rsid w:val="00DD238D"/>
    <w:rsid w:val="00DD4172"/>
    <w:rsid w:val="00DD6E3E"/>
    <w:rsid w:val="00DF28A9"/>
    <w:rsid w:val="00E417C1"/>
    <w:rsid w:val="00E5722F"/>
    <w:rsid w:val="00E64588"/>
    <w:rsid w:val="00E91B4C"/>
    <w:rsid w:val="00E96E18"/>
    <w:rsid w:val="00F51873"/>
    <w:rsid w:val="00F54F8B"/>
    <w:rsid w:val="00FF648B"/>
    <w:rsid w:val="00FF7C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4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873"/>
    <w:pPr>
      <w:ind w:firstLineChars="200" w:firstLine="420"/>
    </w:pPr>
  </w:style>
  <w:style w:type="paragraph" w:styleId="Header">
    <w:name w:val="header"/>
    <w:basedOn w:val="Normal"/>
    <w:link w:val="HeaderChar"/>
    <w:uiPriority w:val="99"/>
    <w:semiHidden/>
    <w:rsid w:val="005726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26ED"/>
    <w:rPr>
      <w:rFonts w:cs="Times New Roman"/>
      <w:sz w:val="18"/>
      <w:szCs w:val="18"/>
    </w:rPr>
  </w:style>
  <w:style w:type="paragraph" w:styleId="Footer">
    <w:name w:val="footer"/>
    <w:basedOn w:val="Normal"/>
    <w:link w:val="FooterChar"/>
    <w:uiPriority w:val="99"/>
    <w:semiHidden/>
    <w:rsid w:val="005726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26ED"/>
    <w:rPr>
      <w:rFonts w:cs="Times New Roman"/>
      <w:sz w:val="18"/>
      <w:szCs w:val="18"/>
    </w:rPr>
  </w:style>
  <w:style w:type="character" w:styleId="Hyperlink">
    <w:name w:val="Hyperlink"/>
    <w:basedOn w:val="DefaultParagraphFont"/>
    <w:uiPriority w:val="99"/>
    <w:rsid w:val="004D7DCA"/>
    <w:rPr>
      <w:rFonts w:cs="Times New Roman"/>
      <w:color w:val="0000FF"/>
      <w:u w:val="single"/>
    </w:rPr>
  </w:style>
  <w:style w:type="character" w:styleId="PageNumber">
    <w:name w:val="page number"/>
    <w:basedOn w:val="DefaultParagraphFont"/>
    <w:uiPriority w:val="99"/>
    <w:rsid w:val="00294E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649</TotalTime>
  <Pages>1</Pages>
  <Words>171</Words>
  <Characters>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32</cp:revision>
  <cp:lastPrinted>2018-12-28T07:52:00Z</cp:lastPrinted>
  <dcterms:created xsi:type="dcterms:W3CDTF">2018-12-18T01:37:00Z</dcterms:created>
  <dcterms:modified xsi:type="dcterms:W3CDTF">2018-12-28T07:53:00Z</dcterms:modified>
</cp:coreProperties>
</file>